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1C40" w14:textId="77777777" w:rsidR="00F73FCD" w:rsidRPr="00F73FCD" w:rsidRDefault="00F73FCD" w:rsidP="00F73FCD">
      <w:pPr>
        <w:pStyle w:val="Defaul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 xml:space="preserve">　</w:t>
      </w:r>
      <w:r w:rsidR="00034F75">
        <w:rPr>
          <w:rFonts w:ascii="HG丸ｺﾞｼｯｸM-PRO" w:eastAsia="HG丸ｺﾞｼｯｸM-PRO" w:hAnsi="HG丸ｺﾞｼｯｸM-PRO" w:hint="eastAsia"/>
          <w:sz w:val="22"/>
          <w:szCs w:val="22"/>
          <w:lang w:eastAsia="ja-JP"/>
        </w:rPr>
        <w:t>様式19</w:t>
      </w:r>
    </w:p>
    <w:p w14:paraId="18FE881D" w14:textId="713F85F4" w:rsidR="00D701F4" w:rsidRDefault="00710887" w:rsidP="00D701F4">
      <w:pPr>
        <w:jc w:val="right"/>
        <w:rPr>
          <w:rFonts w:ascii="メイリオ" w:eastAsia="メイリオ" w:hAnsi="メイリオ" w:cs="メイリオ"/>
          <w:lang w:eastAsia="ja-JP"/>
        </w:rPr>
      </w:pPr>
      <w:r>
        <w:rPr>
          <w:rFonts w:ascii="メイリオ" w:eastAsia="メイリオ" w:hAnsi="メイリオ" w:cs="メイリオ" w:hint="eastAsia"/>
          <w:noProof/>
          <w:lang w:eastAsia="ja-JP"/>
        </w:rPr>
        <mc:AlternateContent>
          <mc:Choice Requires="wps">
            <w:drawing>
              <wp:anchor distT="0" distB="0" distL="114300" distR="114300" simplePos="0" relativeHeight="251660288" behindDoc="0" locked="0" layoutInCell="1" allowOverlap="1" wp14:anchorId="20CD7495" wp14:editId="6367D7AA">
                <wp:simplePos x="0" y="0"/>
                <wp:positionH relativeFrom="column">
                  <wp:posOffset>3430358</wp:posOffset>
                </wp:positionH>
                <wp:positionV relativeFrom="paragraph">
                  <wp:posOffset>128905</wp:posOffset>
                </wp:positionV>
                <wp:extent cx="655920" cy="280296"/>
                <wp:effectExtent l="76200" t="0" r="30480" b="100965"/>
                <wp:wrapNone/>
                <wp:docPr id="1107160725" name="コネクタ: カギ線 1"/>
                <wp:cNvGraphicFramePr/>
                <a:graphic xmlns:a="http://schemas.openxmlformats.org/drawingml/2006/main">
                  <a:graphicData uri="http://schemas.microsoft.com/office/word/2010/wordprocessingShape">
                    <wps:wsp>
                      <wps:cNvCnPr/>
                      <wps:spPr>
                        <a:xfrm>
                          <a:off x="0" y="0"/>
                          <a:ext cx="655920" cy="280296"/>
                        </a:xfrm>
                        <a:prstGeom prst="bentConnector3">
                          <a:avLst>
                            <a:gd name="adj1" fmla="val -95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4D07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margin-left:270.1pt;margin-top:10.15pt;width:51.6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" adj="-2057" strokecolor="black [3213]">
                <v:stroke endarrow="block"/>
              </v:shape>
            </w:pict>
          </mc:Fallback>
        </mc:AlternateContent>
      </w:r>
      <w:r>
        <w:rPr>
          <w:rFonts w:ascii="メイリオ" w:eastAsia="メイリオ" w:hAnsi="メイリオ" w:cs="メイリオ" w:hint="eastAsia"/>
          <w:noProof/>
          <w:lang w:eastAsia="ja-JP"/>
        </w:rPr>
        <mc:AlternateContent>
          <mc:Choice Requires="wps">
            <w:drawing>
              <wp:anchor distT="0" distB="0" distL="114300" distR="114300" simplePos="0" relativeHeight="251661312" behindDoc="0" locked="0" layoutInCell="1" allowOverlap="1" wp14:anchorId="3C2BD2A9" wp14:editId="01E94263">
                <wp:simplePos x="0" y="0"/>
                <wp:positionH relativeFrom="column">
                  <wp:posOffset>3373010</wp:posOffset>
                </wp:positionH>
                <wp:positionV relativeFrom="paragraph">
                  <wp:posOffset>129733</wp:posOffset>
                </wp:positionV>
                <wp:extent cx="144780" cy="0"/>
                <wp:effectExtent l="0" t="76200" r="26670" b="95250"/>
                <wp:wrapNone/>
                <wp:docPr id="2020178210" name="直線矢印コネクタ 2"/>
                <wp:cNvGraphicFramePr/>
                <a:graphic xmlns:a="http://schemas.openxmlformats.org/drawingml/2006/main">
                  <a:graphicData uri="http://schemas.microsoft.com/office/word/2010/wordprocessingShape">
                    <wps:wsp>
                      <wps:cNvCnPr/>
                      <wps:spPr>
                        <a:xfrm>
                          <a:off x="0" y="0"/>
                          <a:ext cx="144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53A12A" id="_x0000_t32" coordsize="21600,21600" o:spt="32" o:oned="t" path="m,l21600,21600e" filled="f">
                <v:path arrowok="t" fillok="f" o:connecttype="none"/>
                <o:lock v:ext="edit" shapetype="t"/>
              </v:shapetype>
              <v:shape id="直線矢印コネクタ 2" o:spid="_x0000_s1026" type="#_x0000_t32" style="position:absolute;margin-left:265.6pt;margin-top:10.2pt;width:1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" strokecolor="black [3213]">
                <v:stroke endarrow="block"/>
              </v:shape>
            </w:pict>
          </mc:Fallback>
        </mc:AlternateContent>
      </w:r>
      <w:r w:rsidR="00D701F4" w:rsidRPr="00F702FA">
        <w:rPr>
          <w:rFonts w:ascii="メイリオ" w:eastAsia="メイリオ" w:hAnsi="メイリオ" w:cs="メイリオ" w:hint="eastAsia"/>
          <w:lang w:eastAsia="ja-JP"/>
        </w:rPr>
        <w:t>かかりつけ薬局</w:t>
      </w:r>
      <w:r w:rsidR="00D701F4" w:rsidRPr="00F702FA">
        <w:rPr>
          <w:rFonts w:ascii="メイリオ" w:eastAsia="メイリオ" w:hAnsi="メイリオ" w:cs="メイリオ"/>
          <w:lang w:eastAsia="ja-JP"/>
        </w:rPr>
        <w:t>→</w:t>
      </w:r>
      <w:r>
        <w:rPr>
          <w:rFonts w:ascii="メイリオ" w:eastAsia="メイリオ" w:hAnsi="メイリオ" w:cs="メイリオ" w:hint="eastAsia"/>
          <w:lang w:eastAsia="ja-JP"/>
        </w:rPr>
        <w:t xml:space="preserve">　</w:t>
      </w:r>
      <w:r w:rsidR="00DF4C99" w:rsidRPr="00710887">
        <w:rPr>
          <w:rFonts w:ascii="メイリオ" w:eastAsia="メイリオ" w:hAnsi="メイリオ" w:cs="メイリオ" w:hint="eastAsia"/>
          <w:u w:val="single"/>
          <w:lang w:eastAsia="ja-JP"/>
        </w:rPr>
        <w:t>地域連携室</w:t>
      </w:r>
      <w:r w:rsidRPr="00710887">
        <w:rPr>
          <w:rFonts w:ascii="メイリオ" w:eastAsia="メイリオ" w:hAnsi="メイリオ" w:cs="メイリオ" w:hint="eastAsia"/>
          <w:u w:val="single"/>
          <w:lang w:eastAsia="ja-JP"/>
        </w:rPr>
        <w:t>（052-951-1207）</w:t>
      </w:r>
      <w:r>
        <w:rPr>
          <w:rFonts w:ascii="メイリオ" w:eastAsia="メイリオ" w:hAnsi="メイリオ" w:cs="メイリオ" w:hint="eastAsia"/>
          <w:lang w:eastAsia="ja-JP"/>
        </w:rPr>
        <w:t xml:space="preserve">　　</w:t>
      </w:r>
      <w:r w:rsidR="00D701F4" w:rsidRPr="00F702FA">
        <w:rPr>
          <w:rFonts w:ascii="メイリオ" w:eastAsia="メイリオ" w:hAnsi="メイリオ" w:cs="メイリオ" w:hint="eastAsia"/>
          <w:lang w:eastAsia="ja-JP"/>
        </w:rPr>
        <w:t>薬剤部</w:t>
      </w:r>
      <w:r>
        <w:rPr>
          <w:rFonts w:ascii="メイリオ" w:eastAsia="メイリオ" w:hAnsi="メイリオ" w:cs="メイリオ" w:hint="eastAsia"/>
          <w:lang w:eastAsia="ja-JP"/>
        </w:rPr>
        <w:t>（2107）</w:t>
      </w:r>
      <w:r w:rsidR="00D701F4" w:rsidRPr="00F702FA">
        <w:rPr>
          <w:rFonts w:ascii="メイリオ" w:eastAsia="メイリオ" w:hAnsi="メイリオ" w:cs="メイリオ"/>
          <w:lang w:eastAsia="ja-JP"/>
        </w:rPr>
        <w:t>→</w:t>
      </w:r>
      <w:r w:rsidR="00C03AD2">
        <w:rPr>
          <w:rFonts w:ascii="メイリオ" w:eastAsia="メイリオ" w:hAnsi="メイリオ" w:cs="メイリオ"/>
          <w:lang w:eastAsia="ja-JP"/>
        </w:rPr>
        <w:t>事務（スキャンセンター）</w:t>
      </w:r>
    </w:p>
    <w:p w14:paraId="77B8713C" w14:textId="02C2090C" w:rsidR="00F73FCD" w:rsidRPr="00F702FA" w:rsidRDefault="00DF4C99" w:rsidP="00DF4C99">
      <w:pPr>
        <w:ind w:right="880"/>
        <w:jc w:val="center"/>
        <w:rPr>
          <w:rFonts w:ascii="メイリオ" w:eastAsia="メイリオ" w:hAnsi="メイリオ" w:cs="メイリオ"/>
          <w:lang w:eastAsia="ja-JP"/>
        </w:rPr>
      </w:pPr>
      <w:r>
        <w:rPr>
          <w:rFonts w:ascii="メイリオ" w:eastAsia="メイリオ" w:hAnsi="メイリオ" w:cs="メイリオ" w:hint="eastAsia"/>
          <w:lang w:eastAsia="ja-JP"/>
        </w:rPr>
        <w:t xml:space="preserve">　　　　　　　　　　　　　　　　　　　　　　　　　　　</w:t>
      </w:r>
      <w:r>
        <w:rPr>
          <w:rFonts w:ascii="メイリオ" w:eastAsia="メイリオ" w:hAnsi="メイリオ" w:cs="メイリオ"/>
          <w:lang w:eastAsia="ja-JP"/>
        </w:rPr>
        <w:t>各外来診療部→</w:t>
      </w:r>
      <w:r w:rsidRPr="00F702FA">
        <w:rPr>
          <w:rFonts w:ascii="メイリオ" w:eastAsia="メイリオ" w:hAnsi="メイリオ" w:cs="メイリオ" w:hint="eastAsia"/>
          <w:lang w:eastAsia="ja-JP"/>
        </w:rPr>
        <w:t>主治医</w:t>
      </w:r>
    </w:p>
    <w:p w14:paraId="79DD0D8B" w14:textId="77777777" w:rsidR="00F73FCD" w:rsidRDefault="00D701F4" w:rsidP="00D701F4">
      <w:pPr>
        <w:rPr>
          <w:rFonts w:ascii="メイリオ" w:eastAsia="メイリオ" w:hAnsi="メイリオ" w:cs="メイリオ"/>
          <w:lang w:eastAsia="ja-JP"/>
        </w:rPr>
      </w:pPr>
      <w:r w:rsidRPr="00F702FA">
        <w:rPr>
          <w:rFonts w:ascii="メイリオ" w:eastAsia="メイリオ" w:hAnsi="メイリオ" w:cs="メイリオ" w:hint="eastAsia"/>
          <w:lang w:eastAsia="ja-JP"/>
        </w:rPr>
        <w:t>ＮＨＯ名古屋医療センター　御中</w:t>
      </w:r>
      <w:r w:rsidR="00A720A7" w:rsidRPr="00F702FA">
        <w:rPr>
          <w:rFonts w:ascii="メイリオ" w:eastAsia="メイリオ" w:hAnsi="メイリオ" w:cs="メイリオ" w:hint="eastAsia"/>
          <w:lang w:eastAsia="ja-JP"/>
        </w:rPr>
        <w:t xml:space="preserve">　　　　　　　　　　　　　　　　　</w:t>
      </w:r>
    </w:p>
    <w:p w14:paraId="305D8C5A" w14:textId="77777777" w:rsidR="00D701F4" w:rsidRPr="00F702FA" w:rsidRDefault="00A720A7" w:rsidP="00F73FCD">
      <w:pPr>
        <w:jc w:val="right"/>
        <w:rPr>
          <w:rFonts w:ascii="メイリオ" w:eastAsia="メイリオ" w:hAnsi="メイリオ" w:cs="メイリオ"/>
          <w:lang w:eastAsia="ja-JP"/>
        </w:rPr>
      </w:pPr>
      <w:r w:rsidRPr="00F702FA">
        <w:rPr>
          <w:rFonts w:ascii="メイリオ" w:eastAsia="メイリオ" w:hAnsi="メイリオ" w:cs="メイリオ" w:hint="eastAsia"/>
          <w:lang w:eastAsia="ja-JP"/>
        </w:rPr>
        <w:t>報告日：　　　年　　月　　日</w:t>
      </w:r>
    </w:p>
    <w:p w14:paraId="0FDE201B" w14:textId="77777777" w:rsidR="0014244A" w:rsidRPr="0014244A" w:rsidRDefault="003C60E3" w:rsidP="00D701F4">
      <w:pPr>
        <w:jc w:val="center"/>
        <w:rPr>
          <w:rFonts w:ascii="HG丸ｺﾞｼｯｸM-PRO" w:eastAsia="HG丸ｺﾞｼｯｸM-PRO" w:hAnsi="HG丸ｺﾞｼｯｸM-PRO" w:cs="メイリオ"/>
          <w:b/>
          <w:sz w:val="32"/>
          <w:szCs w:val="32"/>
          <w:lang w:eastAsia="ja-JP"/>
        </w:rPr>
      </w:pPr>
      <w:r w:rsidRPr="0014244A">
        <w:rPr>
          <w:rFonts w:ascii="HG丸ｺﾞｼｯｸM-PRO" w:eastAsia="HG丸ｺﾞｼｯｸM-PRO" w:hAnsi="HG丸ｺﾞｼｯｸM-PRO" w:cs="メイリオ" w:hint="eastAsia"/>
          <w:b/>
          <w:noProof/>
          <w:sz w:val="32"/>
          <w:szCs w:val="32"/>
          <w:lang w:eastAsia="ja-JP"/>
        </w:rPr>
        <mc:AlternateContent>
          <mc:Choice Requires="wps">
            <w:drawing>
              <wp:anchor distT="0" distB="0" distL="114300" distR="114300" simplePos="0" relativeHeight="251659264" behindDoc="0" locked="0" layoutInCell="1" allowOverlap="1" wp14:anchorId="7EE1D961" wp14:editId="395D60C4">
                <wp:simplePos x="0" y="0"/>
                <wp:positionH relativeFrom="margin">
                  <wp:align>right</wp:align>
                </wp:positionH>
                <wp:positionV relativeFrom="paragraph">
                  <wp:posOffset>66040</wp:posOffset>
                </wp:positionV>
                <wp:extent cx="990600" cy="6096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990600" cy="6096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85A6F" w14:textId="77777777" w:rsidR="001025C7" w:rsidRDefault="003C60E3" w:rsidP="003C60E3">
                            <w:pPr>
                              <w:jc w:val="center"/>
                              <w:rPr>
                                <w:color w:val="000000" w:themeColor="text1"/>
                                <w:lang w:eastAsia="ja-JP"/>
                              </w:rPr>
                            </w:pPr>
                            <w:r>
                              <w:rPr>
                                <w:rFonts w:hint="eastAsia"/>
                                <w:color w:val="000000" w:themeColor="text1"/>
                                <w:lang w:eastAsia="ja-JP"/>
                              </w:rPr>
                              <w:t>次回</w:t>
                            </w:r>
                            <w:r w:rsidR="001025C7">
                              <w:rPr>
                                <w:rFonts w:hint="eastAsia"/>
                                <w:color w:val="000000" w:themeColor="text1"/>
                                <w:lang w:eastAsia="ja-JP"/>
                              </w:rPr>
                              <w:t>指導</w:t>
                            </w:r>
                          </w:p>
                          <w:p w14:paraId="3AC24D56" w14:textId="77777777" w:rsidR="003C60E3" w:rsidRPr="003C60E3" w:rsidRDefault="001025C7" w:rsidP="003C60E3">
                            <w:pPr>
                              <w:jc w:val="center"/>
                              <w:rPr>
                                <w:color w:val="000000" w:themeColor="text1"/>
                                <w:lang w:eastAsia="ja-JP"/>
                              </w:rPr>
                            </w:pPr>
                            <w:r>
                              <w:rPr>
                                <w:rFonts w:hint="eastAsia"/>
                                <w:color w:val="000000" w:themeColor="text1"/>
                                <w:lang w:eastAsia="ja-JP"/>
                              </w:rPr>
                              <w:t>予定</w:t>
                            </w:r>
                            <w:r w:rsidR="003C60E3">
                              <w:rPr>
                                <w:color w:val="000000" w:themeColor="text1"/>
                                <w:lang w:eastAsia="ja-JP"/>
                              </w:rPr>
                              <w:t>日</w:t>
                            </w:r>
                            <w:r w:rsidR="003C60E3" w:rsidRPr="003C60E3">
                              <w:rPr>
                                <w:rFonts w:hint="eastAsia"/>
                                <w:color w:val="000000" w:themeColor="text1"/>
                                <w:lang w:eastAsia="ja-JP"/>
                              </w:rPr>
                              <w:t xml:space="preserve"> </w:t>
                            </w:r>
                          </w:p>
                          <w:p w14:paraId="4B1D9D21" w14:textId="77777777" w:rsidR="003C60E3" w:rsidRPr="003C60E3" w:rsidRDefault="003C60E3" w:rsidP="003C60E3">
                            <w:pPr>
                              <w:jc w:val="center"/>
                              <w:rPr>
                                <w:color w:val="000000" w:themeColor="text1"/>
                                <w:lang w:eastAsia="ja-JP"/>
                              </w:rPr>
                            </w:pP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1D961" id="正方形/長方形 1" o:spid="_x0000_s1026" style="position:absolute;left:0;text-align:left;margin-left:26.8pt;margin-top:5.2pt;width:78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" fillcolor="white [3212]" strokecolor="black [3213]" strokeweight="2.25pt">
                <v:textbox>
                  <w:txbxContent>
                    <w:p w14:paraId="68485A6F" w14:textId="77777777" w:rsidR="001025C7" w:rsidRDefault="003C60E3" w:rsidP="003C60E3">
                      <w:pPr>
                        <w:jc w:val="center"/>
                        <w:rPr>
                          <w:color w:val="000000" w:themeColor="text1"/>
                          <w:lang w:eastAsia="ja-JP"/>
                        </w:rPr>
                      </w:pPr>
                      <w:r>
                        <w:rPr>
                          <w:rFonts w:hint="eastAsia"/>
                          <w:color w:val="000000" w:themeColor="text1"/>
                          <w:lang w:eastAsia="ja-JP"/>
                        </w:rPr>
                        <w:t>次回</w:t>
                      </w:r>
                      <w:r w:rsidR="001025C7">
                        <w:rPr>
                          <w:rFonts w:hint="eastAsia"/>
                          <w:color w:val="000000" w:themeColor="text1"/>
                          <w:lang w:eastAsia="ja-JP"/>
                        </w:rPr>
                        <w:t>指導</w:t>
                      </w:r>
                    </w:p>
                    <w:p w14:paraId="3AC24D56" w14:textId="77777777" w:rsidR="003C60E3" w:rsidRPr="003C60E3" w:rsidRDefault="001025C7" w:rsidP="003C60E3">
                      <w:pPr>
                        <w:jc w:val="center"/>
                        <w:rPr>
                          <w:color w:val="000000" w:themeColor="text1"/>
                          <w:lang w:eastAsia="ja-JP"/>
                        </w:rPr>
                      </w:pPr>
                      <w:r>
                        <w:rPr>
                          <w:rFonts w:hint="eastAsia"/>
                          <w:color w:val="000000" w:themeColor="text1"/>
                          <w:lang w:eastAsia="ja-JP"/>
                        </w:rPr>
                        <w:t>予定</w:t>
                      </w:r>
                      <w:r w:rsidR="003C60E3">
                        <w:rPr>
                          <w:color w:val="000000" w:themeColor="text1"/>
                          <w:lang w:eastAsia="ja-JP"/>
                        </w:rPr>
                        <w:t>日</w:t>
                      </w:r>
                      <w:r w:rsidR="003C60E3" w:rsidRPr="003C60E3">
                        <w:rPr>
                          <w:rFonts w:hint="eastAsia"/>
                          <w:color w:val="000000" w:themeColor="text1"/>
                          <w:lang w:eastAsia="ja-JP"/>
                        </w:rPr>
                        <w:t xml:space="preserve"> </w:t>
                      </w:r>
                    </w:p>
                    <w:p w14:paraId="4B1D9D21" w14:textId="77777777" w:rsidR="003C60E3" w:rsidRPr="003C60E3" w:rsidRDefault="003C60E3" w:rsidP="003C60E3">
                      <w:pPr>
                        <w:jc w:val="center"/>
                        <w:rPr>
                          <w:color w:val="000000" w:themeColor="text1"/>
                          <w:lang w:eastAsia="ja-JP"/>
                        </w:rPr>
                      </w:pPr>
                      <w:r>
                        <w:rPr>
                          <w:rFonts w:hint="eastAsia"/>
                          <w:color w:val="000000" w:themeColor="text1"/>
                          <w:lang w:eastAsia="ja-JP"/>
                        </w:rPr>
                        <w:t>／</w:t>
                      </w:r>
                    </w:p>
                  </w:txbxContent>
                </v:textbox>
                <w10:wrap anchorx="margin"/>
              </v:rect>
            </w:pict>
          </mc:Fallback>
        </mc:AlternateContent>
      </w:r>
      <w:r w:rsidR="00D701F4" w:rsidRPr="0014244A">
        <w:rPr>
          <w:rFonts w:ascii="HG丸ｺﾞｼｯｸM-PRO" w:eastAsia="HG丸ｺﾞｼｯｸM-PRO" w:hAnsi="HG丸ｺﾞｼｯｸM-PRO" w:cs="メイリオ" w:hint="eastAsia"/>
          <w:b/>
          <w:sz w:val="32"/>
          <w:szCs w:val="32"/>
          <w:lang w:eastAsia="ja-JP"/>
        </w:rPr>
        <w:t>服薬管理情報提供書</w:t>
      </w:r>
      <w:r w:rsidR="0014244A" w:rsidRPr="0014244A">
        <w:rPr>
          <w:rFonts w:ascii="HG丸ｺﾞｼｯｸM-PRO" w:eastAsia="HG丸ｺﾞｼｯｸM-PRO" w:hAnsi="HG丸ｺﾞｼｯｸM-PRO" w:cs="メイリオ" w:hint="eastAsia"/>
          <w:b/>
          <w:sz w:val="32"/>
          <w:szCs w:val="32"/>
          <w:lang w:eastAsia="ja-JP"/>
        </w:rPr>
        <w:t>（トレーシングレポート）</w:t>
      </w:r>
    </w:p>
    <w:p w14:paraId="57826341" w14:textId="77777777" w:rsidR="00D701F4" w:rsidRPr="0014244A" w:rsidRDefault="00034F75" w:rsidP="00D701F4">
      <w:pPr>
        <w:jc w:val="center"/>
        <w:rPr>
          <w:rFonts w:ascii="HG丸ｺﾞｼｯｸM-PRO" w:eastAsia="HG丸ｺﾞｼｯｸM-PRO" w:hAnsi="HG丸ｺﾞｼｯｸM-PRO" w:cs="メイリオ"/>
          <w:b/>
          <w:sz w:val="32"/>
          <w:szCs w:val="32"/>
          <w:lang w:eastAsia="ja-JP"/>
        </w:rPr>
      </w:pPr>
      <w:r w:rsidRPr="0014244A">
        <w:rPr>
          <w:rFonts w:ascii="HG丸ｺﾞｼｯｸM-PRO" w:eastAsia="HG丸ｺﾞｼｯｸM-PRO" w:hAnsi="HG丸ｺﾞｼｯｸM-PRO" w:hint="eastAsia"/>
          <w:b/>
          <w:sz w:val="28"/>
          <w:szCs w:val="28"/>
          <w:lang w:eastAsia="ja-JP"/>
        </w:rPr>
        <w:t>新型コロナウイルス対策用</w:t>
      </w:r>
    </w:p>
    <w:p w14:paraId="40269E56" w14:textId="77777777" w:rsidR="00911A43" w:rsidRDefault="00911A43" w:rsidP="00911A43">
      <w:pPr>
        <w:pStyle w:val="Default"/>
        <w:rPr>
          <w:lang w:eastAsia="ja-JP"/>
        </w:rPr>
      </w:pPr>
    </w:p>
    <w:p w14:paraId="24952E66" w14:textId="77777777" w:rsidR="003C60E3" w:rsidRDefault="00034F75" w:rsidP="00034F75">
      <w:pPr>
        <w:ind w:firstLineChars="100" w:firstLine="220"/>
        <w:rPr>
          <w:rFonts w:ascii="メイリオ" w:eastAsia="メイリオ" w:hAnsi="メイリオ" w:cs="メイリオ"/>
          <w:lang w:eastAsia="ja-JP"/>
        </w:rPr>
      </w:pPr>
      <w:r>
        <w:rPr>
          <w:rFonts w:ascii="メイリオ" w:eastAsia="メイリオ" w:hAnsi="メイリオ" w:cs="メイリオ" w:hint="eastAsia"/>
          <w:lang w:eastAsia="ja-JP"/>
        </w:rPr>
        <w:t>患者様が</w:t>
      </w:r>
      <w:r w:rsidRPr="00911A43">
        <w:rPr>
          <w:rFonts w:ascii="HG丸ｺﾞｼｯｸM-PRO" w:eastAsia="HG丸ｺﾞｼｯｸM-PRO" w:hAnsi="HG丸ｺﾞｼｯｸM-PRO" w:hint="eastAsia"/>
          <w:lang w:eastAsia="ja-JP"/>
        </w:rPr>
        <w:t>新型コロナウイルス感染症</w:t>
      </w:r>
      <w:r>
        <w:rPr>
          <w:rFonts w:ascii="HG丸ｺﾞｼｯｸM-PRO" w:eastAsia="HG丸ｺﾞｼｯｸM-PRO" w:hAnsi="HG丸ｺﾞｼｯｸM-PRO" w:hint="eastAsia"/>
          <w:lang w:eastAsia="ja-JP"/>
        </w:rPr>
        <w:t>の影響で</w:t>
      </w:r>
      <w:r>
        <w:rPr>
          <w:rFonts w:ascii="メイリオ" w:eastAsia="メイリオ" w:hAnsi="メイリオ" w:cs="メイリオ" w:hint="eastAsia"/>
          <w:lang w:eastAsia="ja-JP"/>
        </w:rPr>
        <w:t>来院・来局できないため、電話等で</w:t>
      </w:r>
    </w:p>
    <w:p w14:paraId="0A21BAC7" w14:textId="77777777" w:rsidR="00034F75" w:rsidRPr="00034F75" w:rsidRDefault="00034F75" w:rsidP="00034F75">
      <w:pPr>
        <w:rPr>
          <w:rFonts w:ascii="メイリオ" w:eastAsia="メイリオ" w:hAnsi="メイリオ" w:cs="メイリオ"/>
          <w:lang w:eastAsia="ja-JP"/>
        </w:rPr>
      </w:pPr>
      <w:r>
        <w:rPr>
          <w:rFonts w:ascii="メイリオ" w:eastAsia="メイリオ" w:hAnsi="メイリオ" w:cs="メイリオ" w:hint="eastAsia"/>
          <w:lang w:eastAsia="ja-JP"/>
        </w:rPr>
        <w:t>服薬指導を行いましたので下記に報告します。　また、次回受診日までの期間が長い場合は、再度電話連絡等で服薬状況や副作用の確認を行わせていただきます。</w:t>
      </w:r>
    </w:p>
    <w:tbl>
      <w:tblPr>
        <w:tblStyle w:val="a9"/>
        <w:tblW w:w="0" w:type="auto"/>
        <w:tblLook w:val="04A0" w:firstRow="1" w:lastRow="0" w:firstColumn="1" w:lastColumn="0" w:noHBand="0" w:noVBand="1"/>
      </w:tblPr>
      <w:tblGrid>
        <w:gridCol w:w="5055"/>
        <w:gridCol w:w="5055"/>
      </w:tblGrid>
      <w:tr w:rsidR="00D701F4" w:rsidRPr="00F702FA" w14:paraId="6188182D" w14:textId="77777777" w:rsidTr="00DA3D19">
        <w:tc>
          <w:tcPr>
            <w:tcW w:w="5055" w:type="dxa"/>
          </w:tcPr>
          <w:p w14:paraId="4B070EDA" w14:textId="77777777" w:rsidR="00D701F4" w:rsidRPr="00F702FA" w:rsidRDefault="00D701F4" w:rsidP="00D701F4">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診療科：　　　　　　　　　科</w:t>
            </w:r>
          </w:p>
          <w:p w14:paraId="68D1A1A0" w14:textId="77777777" w:rsidR="00D701F4" w:rsidRPr="00F702FA" w:rsidRDefault="00D701F4" w:rsidP="00D701F4">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処方医：　　　　　　　　　先生御侍史</w:t>
            </w:r>
          </w:p>
        </w:tc>
        <w:tc>
          <w:tcPr>
            <w:tcW w:w="5055" w:type="dxa"/>
            <w:vMerge w:val="restart"/>
          </w:tcPr>
          <w:p w14:paraId="4D326E8F" w14:textId="77777777" w:rsidR="00D701F4" w:rsidRPr="00F702FA" w:rsidRDefault="00D701F4" w:rsidP="00D701F4">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かかりつけ薬局：　　　　　　　　　　薬局</w:t>
            </w:r>
          </w:p>
          <w:p w14:paraId="22C85252" w14:textId="77777777" w:rsidR="00D701F4" w:rsidRPr="00F702FA" w:rsidRDefault="00D701F4" w:rsidP="00D701F4">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担当薬剤師：</w:t>
            </w:r>
          </w:p>
          <w:p w14:paraId="7A0ADC9E" w14:textId="77777777" w:rsidR="00D701F4" w:rsidRPr="00F702FA" w:rsidRDefault="00D701F4" w:rsidP="00D701F4">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電話番号：</w:t>
            </w:r>
          </w:p>
          <w:p w14:paraId="0DBE8885" w14:textId="77777777" w:rsidR="00D701F4" w:rsidRPr="00F702FA" w:rsidRDefault="00D701F4" w:rsidP="00D701F4">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ＦＡＸ番号：</w:t>
            </w:r>
          </w:p>
        </w:tc>
      </w:tr>
      <w:tr w:rsidR="00D701F4" w:rsidRPr="00F702FA" w14:paraId="1BD68147" w14:textId="77777777" w:rsidTr="00DA3D19">
        <w:tc>
          <w:tcPr>
            <w:tcW w:w="5055" w:type="dxa"/>
          </w:tcPr>
          <w:p w14:paraId="3D146996" w14:textId="77777777" w:rsidR="00D701F4" w:rsidRPr="00F702FA" w:rsidRDefault="00D701F4" w:rsidP="00A720A7">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患者ＩＤ</w:t>
            </w:r>
            <w:r w:rsidR="00DA3D19">
              <w:rPr>
                <w:rFonts w:ascii="メイリオ" w:eastAsia="メイリオ" w:hAnsi="メイリオ" w:cs="メイリオ" w:hint="eastAsia"/>
                <w:sz w:val="21"/>
                <w:szCs w:val="21"/>
                <w:lang w:eastAsia="ja-JP"/>
              </w:rPr>
              <w:t>：</w:t>
            </w:r>
          </w:p>
          <w:p w14:paraId="53238744" w14:textId="77777777" w:rsidR="00D701F4" w:rsidRPr="00F702FA" w:rsidRDefault="00D701F4" w:rsidP="00A720A7">
            <w:pPr>
              <w:rPr>
                <w:rFonts w:ascii="メイリオ" w:eastAsia="メイリオ" w:hAnsi="メイリオ" w:cs="メイリオ"/>
                <w:sz w:val="24"/>
                <w:szCs w:val="24"/>
                <w:lang w:eastAsia="ja-JP"/>
              </w:rPr>
            </w:pPr>
            <w:r w:rsidRPr="00F702FA">
              <w:rPr>
                <w:rFonts w:ascii="メイリオ" w:eastAsia="メイリオ" w:hAnsi="メイリオ" w:cs="メイリオ" w:hint="eastAsia"/>
                <w:sz w:val="21"/>
                <w:szCs w:val="21"/>
                <w:lang w:eastAsia="ja-JP"/>
              </w:rPr>
              <w:t>患者名</w:t>
            </w:r>
            <w:r w:rsidR="00DA3D19">
              <w:rPr>
                <w:rFonts w:ascii="メイリオ" w:eastAsia="メイリオ" w:hAnsi="メイリオ" w:cs="メイリオ" w:hint="eastAsia"/>
                <w:sz w:val="21"/>
                <w:szCs w:val="21"/>
                <w:lang w:eastAsia="ja-JP"/>
              </w:rPr>
              <w:t>：</w:t>
            </w:r>
          </w:p>
        </w:tc>
        <w:tc>
          <w:tcPr>
            <w:tcW w:w="5055" w:type="dxa"/>
            <w:vMerge/>
          </w:tcPr>
          <w:p w14:paraId="15092B80" w14:textId="77777777" w:rsidR="00D701F4" w:rsidRPr="00F702FA" w:rsidRDefault="00D701F4" w:rsidP="00D701F4">
            <w:pPr>
              <w:jc w:val="center"/>
              <w:rPr>
                <w:rFonts w:ascii="メイリオ" w:eastAsia="メイリオ" w:hAnsi="メイリオ" w:cs="メイリオ"/>
                <w:sz w:val="24"/>
                <w:szCs w:val="24"/>
                <w:lang w:eastAsia="ja-JP"/>
              </w:rPr>
            </w:pPr>
          </w:p>
        </w:tc>
      </w:tr>
      <w:tr w:rsidR="00A720A7" w:rsidRPr="00F702FA" w14:paraId="4F1B8E46" w14:textId="77777777" w:rsidTr="00DA3D19">
        <w:tc>
          <w:tcPr>
            <w:tcW w:w="10110" w:type="dxa"/>
            <w:gridSpan w:val="2"/>
          </w:tcPr>
          <w:p w14:paraId="0F2A47FA" w14:textId="77777777" w:rsidR="00A720A7" w:rsidRPr="00F702FA" w:rsidRDefault="00F702FA" w:rsidP="00A720A7">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□患者の同意のもと報告します</w:t>
            </w:r>
            <w:r w:rsidR="007F7F08">
              <w:rPr>
                <w:rFonts w:ascii="メイリオ" w:eastAsia="メイリオ" w:hAnsi="メイリオ" w:cs="メイリオ" w:hint="eastAsia"/>
                <w:sz w:val="21"/>
                <w:szCs w:val="21"/>
                <w:lang w:eastAsia="ja-JP"/>
              </w:rPr>
              <w:t>。</w:t>
            </w:r>
          </w:p>
          <w:p w14:paraId="64180AB9" w14:textId="77777777" w:rsidR="00A720A7" w:rsidRDefault="00A720A7" w:rsidP="00A720A7">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□患者の同意はありませんが、治療上必要性があるため報告します</w:t>
            </w:r>
            <w:r w:rsidR="007F7F08">
              <w:rPr>
                <w:rFonts w:ascii="メイリオ" w:eastAsia="メイリオ" w:hAnsi="メイリオ" w:cs="メイリオ" w:hint="eastAsia"/>
                <w:sz w:val="21"/>
                <w:szCs w:val="21"/>
                <w:lang w:eastAsia="ja-JP"/>
              </w:rPr>
              <w:t>。</w:t>
            </w:r>
          </w:p>
          <w:p w14:paraId="0960514C" w14:textId="77777777" w:rsidR="00911A43" w:rsidRPr="00911A43" w:rsidRDefault="00911A43" w:rsidP="00A720A7">
            <w:pPr>
              <w:rPr>
                <w:rFonts w:ascii="HG丸ｺﾞｼｯｸM-PRO" w:eastAsia="HG丸ｺﾞｼｯｸM-PRO" w:hAnsi="HG丸ｺﾞｼｯｸM-PRO" w:cs="メイリオ"/>
                <w:lang w:eastAsia="ja-JP"/>
              </w:rPr>
            </w:pPr>
            <w:r w:rsidRPr="00911A43">
              <w:rPr>
                <w:rFonts w:ascii="HG丸ｺﾞｼｯｸM-PRO" w:eastAsia="HG丸ｺﾞｼｯｸM-PRO" w:hAnsi="HG丸ｺﾞｼｯｸM-PRO" w:cs="メイリオ" w:hint="eastAsia"/>
                <w:lang w:eastAsia="ja-JP"/>
              </w:rPr>
              <w:t>□</w:t>
            </w:r>
            <w:r w:rsidRPr="00911A43">
              <w:rPr>
                <w:rFonts w:ascii="HG丸ｺﾞｼｯｸM-PRO" w:eastAsia="HG丸ｺﾞｼｯｸM-PRO" w:hAnsi="HG丸ｺﾞｼｯｸM-PRO" w:hint="eastAsia"/>
                <w:lang w:eastAsia="ja-JP"/>
              </w:rPr>
              <w:t>新型コロナウイルス感染症での臨時的な取扱いにて服薬状況の報告します。</w:t>
            </w:r>
          </w:p>
        </w:tc>
      </w:tr>
      <w:tr w:rsidR="00C03AD2" w:rsidRPr="00F702FA" w14:paraId="07949BAF" w14:textId="77777777" w:rsidTr="00DA3D19">
        <w:tc>
          <w:tcPr>
            <w:tcW w:w="10110" w:type="dxa"/>
            <w:gridSpan w:val="2"/>
          </w:tcPr>
          <w:p w14:paraId="6F2E0013" w14:textId="77777777" w:rsidR="00C03AD2" w:rsidRDefault="00567FCB" w:rsidP="00C03AD2">
            <w:pP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内容の真偽の確認</w:t>
            </w:r>
          </w:p>
          <w:p w14:paraId="52C5C147" w14:textId="77777777" w:rsidR="00C03AD2" w:rsidRPr="00F702FA" w:rsidRDefault="00C03AD2" w:rsidP="00C03AD2">
            <w:pPr>
              <w:rPr>
                <w:rFonts w:ascii="メイリオ" w:eastAsia="メイリオ" w:hAnsi="メイリオ" w:cs="メイリオ"/>
                <w:sz w:val="21"/>
                <w:szCs w:val="21"/>
                <w:lang w:eastAsia="ja-JP"/>
              </w:rPr>
            </w:pPr>
            <w:r w:rsidRPr="00F702FA">
              <w:rPr>
                <w:rFonts w:ascii="メイリオ" w:eastAsia="メイリオ" w:hAnsi="メイリオ" w:cs="メイリオ" w:hint="eastAsia"/>
                <w:sz w:val="21"/>
                <w:szCs w:val="21"/>
                <w:lang w:eastAsia="ja-JP"/>
              </w:rPr>
              <w:t>□</w:t>
            </w:r>
            <w:r w:rsidR="00567FCB">
              <w:rPr>
                <w:rFonts w:ascii="メイリオ" w:eastAsia="メイリオ" w:hAnsi="メイリオ" w:cs="メイリオ" w:hint="eastAsia"/>
                <w:sz w:val="21"/>
                <w:szCs w:val="21"/>
                <w:lang w:eastAsia="ja-JP"/>
              </w:rPr>
              <w:t>患者から受けたFAXの処方箋情報の真偽を確認しました。</w:t>
            </w:r>
          </w:p>
        </w:tc>
      </w:tr>
      <w:tr w:rsidR="00C03AD2" w:rsidRPr="00F702FA" w14:paraId="12C58863" w14:textId="77777777" w:rsidTr="00DA3D19">
        <w:tc>
          <w:tcPr>
            <w:tcW w:w="10110" w:type="dxa"/>
            <w:gridSpan w:val="2"/>
          </w:tcPr>
          <w:p w14:paraId="6B2548B6" w14:textId="77777777" w:rsidR="00C03AD2" w:rsidRDefault="00C03AD2" w:rsidP="00C03AD2">
            <w:pPr>
              <w:rPr>
                <w:rFonts w:ascii="メイリオ" w:eastAsia="メイリオ" w:hAnsi="メイリオ" w:cs="メイリオ"/>
                <w:lang w:eastAsia="ja-JP"/>
              </w:rPr>
            </w:pPr>
            <w:r>
              <w:rPr>
                <w:rFonts w:ascii="メイリオ" w:eastAsia="メイリオ" w:hAnsi="メイリオ" w:cs="メイリオ"/>
                <w:sz w:val="21"/>
                <w:szCs w:val="21"/>
                <w:lang w:eastAsia="ja-JP"/>
              </w:rPr>
              <w:t>1.服薬状況（アドヒアランス）に関する情報、次回の診察前に伝えるべき情報・相談</w:t>
            </w:r>
            <w:r w:rsidR="007C21B9">
              <w:rPr>
                <w:rFonts w:ascii="メイリオ" w:eastAsia="メイリオ" w:hAnsi="メイリオ" w:cs="メイリオ"/>
                <w:sz w:val="21"/>
                <w:szCs w:val="21"/>
                <w:lang w:eastAsia="ja-JP"/>
              </w:rPr>
              <w:t>（</w:t>
            </w:r>
            <w:r w:rsidR="007C21B9">
              <w:rPr>
                <w:rFonts w:ascii="メイリオ" w:eastAsia="メイリオ" w:hAnsi="メイリオ" w:cs="メイリオ" w:hint="eastAsia"/>
                <w:lang w:eastAsia="ja-JP"/>
              </w:rPr>
              <w:t>1.は必須事項）</w:t>
            </w:r>
          </w:p>
          <w:p w14:paraId="0F7C60EC" w14:textId="77777777" w:rsidR="0031052D" w:rsidRDefault="0031052D" w:rsidP="00C03AD2">
            <w:pPr>
              <w:rPr>
                <w:rFonts w:ascii="メイリオ" w:eastAsia="メイリオ" w:hAnsi="メイリオ" w:cs="メイリオ"/>
                <w:sz w:val="21"/>
                <w:szCs w:val="21"/>
                <w:lang w:eastAsia="ja-JP"/>
              </w:rPr>
            </w:pPr>
          </w:p>
          <w:p w14:paraId="4E9533AD" w14:textId="2B8E5C6C" w:rsidR="0061425C" w:rsidRDefault="0061425C" w:rsidP="00C03AD2">
            <w:pP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※下記は必要時</w:t>
            </w:r>
          </w:p>
          <w:p w14:paraId="4CEC61FE" w14:textId="77777777" w:rsidR="00C03AD2" w:rsidRDefault="0061425C" w:rsidP="00C03AD2">
            <w:pPr>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1-1</w:t>
            </w:r>
            <w:r w:rsidR="00C03AD2">
              <w:rPr>
                <w:rFonts w:ascii="メイリオ" w:eastAsia="メイリオ" w:hAnsi="メイリオ" w:cs="メイリオ"/>
                <w:sz w:val="21"/>
                <w:szCs w:val="21"/>
                <w:lang w:eastAsia="ja-JP"/>
              </w:rPr>
              <w:t>残薬調整の報告</w:t>
            </w:r>
          </w:p>
          <w:p w14:paraId="395526FD" w14:textId="319EEE5D" w:rsidR="0031052D" w:rsidRDefault="0061425C" w:rsidP="00C03AD2">
            <w:pPr>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1-2</w:t>
            </w:r>
            <w:r w:rsidR="00C03AD2">
              <w:rPr>
                <w:rFonts w:ascii="メイリオ" w:eastAsia="メイリオ" w:hAnsi="メイリオ" w:cs="メイリオ"/>
                <w:sz w:val="21"/>
                <w:szCs w:val="21"/>
                <w:lang w:eastAsia="ja-JP"/>
              </w:rPr>
              <w:t>分割調剤の報告</w:t>
            </w:r>
          </w:p>
        </w:tc>
      </w:tr>
      <w:tr w:rsidR="00C03AD2" w:rsidRPr="00F702FA" w14:paraId="12E3EB02" w14:textId="77777777" w:rsidTr="00DA3D19">
        <w:tc>
          <w:tcPr>
            <w:tcW w:w="10110" w:type="dxa"/>
            <w:gridSpan w:val="2"/>
          </w:tcPr>
          <w:p w14:paraId="3F0DF497" w14:textId="77777777" w:rsidR="00C03AD2" w:rsidRDefault="00C03AD2" w:rsidP="00C03AD2">
            <w:pPr>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2.併用薬剤情報（他院での医薬品、医薬部外品、健康食品含む）</w:t>
            </w:r>
          </w:p>
          <w:p w14:paraId="156D084B" w14:textId="77777777" w:rsidR="00C03AD2" w:rsidRDefault="00C03AD2" w:rsidP="00C03AD2">
            <w:pPr>
              <w:rPr>
                <w:rFonts w:ascii="メイリオ" w:eastAsia="メイリオ" w:hAnsi="メイリオ" w:cs="メイリオ"/>
                <w:sz w:val="21"/>
                <w:szCs w:val="21"/>
                <w:lang w:eastAsia="ja-JP"/>
              </w:rPr>
            </w:pPr>
          </w:p>
        </w:tc>
      </w:tr>
      <w:tr w:rsidR="00C03AD2" w:rsidRPr="00F702FA" w14:paraId="272870B1" w14:textId="77777777" w:rsidTr="00DA3D19">
        <w:tc>
          <w:tcPr>
            <w:tcW w:w="10110" w:type="dxa"/>
            <w:gridSpan w:val="2"/>
          </w:tcPr>
          <w:p w14:paraId="4CBB6353" w14:textId="77777777" w:rsidR="00C03AD2" w:rsidRDefault="00C03AD2" w:rsidP="00C03AD2">
            <w:pPr>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3.患者の訴え（アレルギー、副作用と思われる症状）に関する情報</w:t>
            </w:r>
          </w:p>
          <w:p w14:paraId="4BDE3873" w14:textId="77777777" w:rsidR="00C03AD2" w:rsidRDefault="00C03AD2" w:rsidP="00C03AD2">
            <w:pPr>
              <w:rPr>
                <w:rFonts w:ascii="メイリオ" w:eastAsia="メイリオ" w:hAnsi="メイリオ" w:cs="メイリオ"/>
                <w:sz w:val="21"/>
                <w:szCs w:val="21"/>
                <w:lang w:eastAsia="ja-JP"/>
              </w:rPr>
            </w:pPr>
          </w:p>
        </w:tc>
      </w:tr>
      <w:tr w:rsidR="00C03AD2" w:rsidRPr="00F702FA" w14:paraId="780DA7FF" w14:textId="77777777" w:rsidTr="00DA3D19">
        <w:tc>
          <w:tcPr>
            <w:tcW w:w="10110" w:type="dxa"/>
            <w:gridSpan w:val="2"/>
          </w:tcPr>
          <w:p w14:paraId="5577F2C4" w14:textId="77777777" w:rsidR="00C03AD2" w:rsidRDefault="00C03AD2" w:rsidP="00C03AD2">
            <w:pPr>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4.症状に関する家族、介護者からの情報</w:t>
            </w:r>
          </w:p>
          <w:p w14:paraId="75A93971" w14:textId="77777777" w:rsidR="00C03AD2" w:rsidRDefault="00C03AD2" w:rsidP="00C03AD2">
            <w:pPr>
              <w:rPr>
                <w:rFonts w:ascii="メイリオ" w:eastAsia="メイリオ" w:hAnsi="メイリオ" w:cs="メイリオ"/>
                <w:sz w:val="21"/>
                <w:szCs w:val="21"/>
                <w:lang w:eastAsia="ja-JP"/>
              </w:rPr>
            </w:pPr>
          </w:p>
        </w:tc>
      </w:tr>
      <w:tr w:rsidR="00C03AD2" w:rsidRPr="00F702FA" w14:paraId="57882CC5" w14:textId="77777777" w:rsidTr="00DA3D19">
        <w:tc>
          <w:tcPr>
            <w:tcW w:w="10110" w:type="dxa"/>
            <w:gridSpan w:val="2"/>
          </w:tcPr>
          <w:p w14:paraId="1C393502" w14:textId="77777777" w:rsidR="00C03AD2" w:rsidRDefault="00C03AD2" w:rsidP="0031052D">
            <w:pPr>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5.薬学的観点からみた情報提供・提案事項</w:t>
            </w:r>
          </w:p>
          <w:p w14:paraId="06110F64" w14:textId="39963305" w:rsidR="0031052D" w:rsidRDefault="0031052D" w:rsidP="0031052D">
            <w:pPr>
              <w:rPr>
                <w:rFonts w:ascii="メイリオ" w:eastAsia="メイリオ" w:hAnsi="メイリオ" w:cs="メイリオ"/>
                <w:sz w:val="21"/>
                <w:szCs w:val="21"/>
                <w:lang w:eastAsia="ja-JP"/>
              </w:rPr>
            </w:pPr>
          </w:p>
        </w:tc>
      </w:tr>
      <w:tr w:rsidR="00D701F4" w:rsidRPr="00F702FA" w14:paraId="75768497" w14:textId="77777777" w:rsidTr="007F7F08">
        <w:trPr>
          <w:trHeight w:val="690"/>
        </w:trPr>
        <w:tc>
          <w:tcPr>
            <w:tcW w:w="10110" w:type="dxa"/>
            <w:gridSpan w:val="2"/>
          </w:tcPr>
          <w:p w14:paraId="59B0FA13" w14:textId="5D023ACA" w:rsidR="00C03AD2" w:rsidRPr="00F702FA" w:rsidRDefault="00C03AD2" w:rsidP="0031052D">
            <w:pP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6.その他</w:t>
            </w:r>
            <w:r w:rsidR="00A720A7" w:rsidRPr="00F702FA">
              <w:rPr>
                <w:rFonts w:ascii="メイリオ" w:eastAsia="メイリオ" w:hAnsi="メイリオ" w:cs="メイリオ" w:hint="eastAsia"/>
                <w:sz w:val="21"/>
                <w:szCs w:val="21"/>
                <w:lang w:eastAsia="ja-JP"/>
              </w:rPr>
              <w:t xml:space="preserve">　</w:t>
            </w:r>
          </w:p>
        </w:tc>
      </w:tr>
    </w:tbl>
    <w:p w14:paraId="0333A2E9" w14:textId="7314966B" w:rsidR="00034F75" w:rsidRDefault="00034F75" w:rsidP="00F702FA">
      <w:pPr>
        <w:rPr>
          <w:rFonts w:ascii="メイリオ" w:eastAsia="メイリオ" w:hAnsi="メイリオ" w:cs="メイリオ"/>
          <w:lang w:eastAsia="ja-JP"/>
        </w:rPr>
      </w:pPr>
      <w:r>
        <w:rPr>
          <w:rFonts w:ascii="メイリオ" w:eastAsia="メイリオ" w:hAnsi="メイリオ" w:cs="メイリオ" w:hint="eastAsia"/>
          <w:lang w:eastAsia="ja-JP"/>
        </w:rPr>
        <w:t xml:space="preserve">送信先　　</w:t>
      </w:r>
      <w:r w:rsidR="00F702FA" w:rsidRPr="00F702FA">
        <w:rPr>
          <w:rFonts w:ascii="メイリオ" w:eastAsia="メイリオ" w:hAnsi="メイリオ" w:cs="メイリオ" w:hint="eastAsia"/>
          <w:lang w:eastAsia="ja-JP"/>
        </w:rPr>
        <w:t>ＦＡＸ：ＮＨＯ名古屋医療センター</w:t>
      </w:r>
      <w:r w:rsidR="0031052D">
        <w:rPr>
          <w:rFonts w:ascii="メイリオ" w:eastAsia="メイリオ" w:hAnsi="メイリオ" w:cs="メイリオ" w:hint="eastAsia"/>
          <w:lang w:eastAsia="ja-JP"/>
        </w:rPr>
        <w:t>地域連携室</w:t>
      </w:r>
      <w:r w:rsidR="00F702FA" w:rsidRPr="00F702FA">
        <w:rPr>
          <w:rFonts w:ascii="メイリオ" w:eastAsia="メイリオ" w:hAnsi="メイリオ" w:cs="メイリオ" w:hint="eastAsia"/>
          <w:lang w:eastAsia="ja-JP"/>
        </w:rPr>
        <w:t xml:space="preserve">　</w:t>
      </w:r>
      <w:r w:rsidR="00541615" w:rsidRPr="00710887">
        <w:rPr>
          <w:rFonts w:ascii="メイリオ" w:eastAsia="メイリオ" w:hAnsi="メイリオ" w:cs="メイリオ" w:hint="eastAsia"/>
          <w:u w:val="single"/>
          <w:lang w:eastAsia="ja-JP"/>
        </w:rPr>
        <w:t>052-951-1207</w:t>
      </w:r>
      <w:r w:rsidR="00DA3D19">
        <w:rPr>
          <w:rFonts w:ascii="メイリオ" w:eastAsia="メイリオ" w:hAnsi="メイリオ" w:cs="メイリオ" w:hint="eastAsia"/>
          <w:lang w:eastAsia="ja-JP"/>
        </w:rPr>
        <w:t xml:space="preserve">　　　</w:t>
      </w:r>
    </w:p>
    <w:p w14:paraId="6EFD7139" w14:textId="77777777" w:rsidR="00DA3D19" w:rsidRDefault="0014244A" w:rsidP="0014244A">
      <w:pPr>
        <w:ind w:firstLineChars="3300" w:firstLine="7260"/>
        <w:rPr>
          <w:rFonts w:ascii="メイリオ" w:eastAsia="メイリオ" w:hAnsi="メイリオ" w:cs="メイリオ"/>
          <w:lang w:eastAsia="ja-JP"/>
        </w:rPr>
      </w:pPr>
      <w:r>
        <w:rPr>
          <w:rFonts w:ascii="メイリオ" w:eastAsia="メイリオ" w:hAnsi="メイリオ" w:cs="メイリオ" w:hint="eastAsia"/>
          <w:lang w:eastAsia="ja-JP"/>
        </w:rPr>
        <w:t>薬剤部</w:t>
      </w:r>
      <w:r w:rsidR="00DA3D19">
        <w:rPr>
          <w:rFonts w:ascii="メイリオ" w:eastAsia="メイリオ" w:hAnsi="メイリオ" w:cs="メイリオ" w:hint="eastAsia"/>
          <w:lang w:eastAsia="ja-JP"/>
        </w:rPr>
        <w:t>確認者：</w:t>
      </w:r>
      <w:r>
        <w:rPr>
          <w:rFonts w:ascii="メイリオ" w:eastAsia="メイリオ" w:hAnsi="メイリオ" w:cs="メイリオ" w:hint="eastAsia"/>
          <w:lang w:eastAsia="ja-JP"/>
        </w:rPr>
        <w:t xml:space="preserve">　　　</w:t>
      </w:r>
      <w:r w:rsidR="00DA3D19">
        <w:rPr>
          <w:rFonts w:ascii="メイリオ" w:eastAsia="メイリオ" w:hAnsi="メイリオ" w:cs="メイリオ" w:hint="eastAsia"/>
          <w:lang w:eastAsia="ja-JP"/>
        </w:rPr>
        <w:t>印</w:t>
      </w:r>
    </w:p>
    <w:p w14:paraId="0BED9AD6" w14:textId="77777777" w:rsidR="00034F75" w:rsidRDefault="00034F75" w:rsidP="00034F75">
      <w:pPr>
        <w:ind w:firstLineChars="3500" w:firstLine="7700"/>
        <w:rPr>
          <w:rFonts w:ascii="メイリオ" w:eastAsia="メイリオ" w:hAnsi="メイリオ" w:cs="メイリオ"/>
          <w:lang w:eastAsia="ja-JP"/>
        </w:rPr>
      </w:pPr>
    </w:p>
    <w:p w14:paraId="3559C95A" w14:textId="77777777" w:rsidR="001025C7" w:rsidRDefault="0095235F" w:rsidP="001025C7">
      <w:pPr>
        <w:rPr>
          <w:rFonts w:ascii="メイリオ" w:eastAsia="メイリオ" w:hAnsi="メイリオ" w:cs="メイリオ"/>
          <w:lang w:eastAsia="ja-JP"/>
        </w:rPr>
      </w:pPr>
      <w:r>
        <w:rPr>
          <w:rFonts w:ascii="メイリオ" w:eastAsia="メイリオ" w:hAnsi="メイリオ" w:cs="メイリオ"/>
          <w:lang w:eastAsia="ja-JP"/>
        </w:rPr>
        <w:t>※</w:t>
      </w:r>
      <w:r w:rsidR="00034F75">
        <w:rPr>
          <w:rFonts w:ascii="メイリオ" w:eastAsia="メイリオ" w:hAnsi="メイリオ" w:cs="メイリオ" w:hint="eastAsia"/>
          <w:lang w:eastAsia="ja-JP"/>
        </w:rPr>
        <w:t>次回受診日までの期間が長い場合は、再度電話連絡等で服薬状況や副作用の確認を</w:t>
      </w:r>
      <w:r w:rsidR="001025C7">
        <w:rPr>
          <w:rFonts w:ascii="メイリオ" w:eastAsia="メイリオ" w:hAnsi="メイリオ" w:cs="メイリオ" w:hint="eastAsia"/>
          <w:lang w:eastAsia="ja-JP"/>
        </w:rPr>
        <w:t>お願いいたします</w:t>
      </w:r>
      <w:r w:rsidR="00034F75">
        <w:rPr>
          <w:rFonts w:ascii="メイリオ" w:eastAsia="メイリオ" w:hAnsi="メイリオ" w:cs="メイリオ" w:hint="eastAsia"/>
          <w:lang w:eastAsia="ja-JP"/>
        </w:rPr>
        <w:t>。</w:t>
      </w:r>
      <w:r w:rsidR="00DA3D19">
        <w:rPr>
          <w:rFonts w:ascii="メイリオ" w:eastAsia="メイリオ" w:hAnsi="メイリオ" w:cs="メイリオ"/>
          <w:lang w:eastAsia="ja-JP"/>
        </w:rPr>
        <w:t>緊急性が高い場合や</w:t>
      </w:r>
      <w:r w:rsidR="00C03AD2">
        <w:rPr>
          <w:rFonts w:ascii="メイリオ" w:eastAsia="メイリオ" w:hAnsi="メイリオ" w:cs="メイリオ"/>
          <w:lang w:eastAsia="ja-JP"/>
        </w:rPr>
        <w:t>そ</w:t>
      </w:r>
      <w:r w:rsidR="00C03AD2">
        <w:rPr>
          <w:rFonts w:ascii="メイリオ" w:eastAsia="メイリオ" w:hAnsi="メイリオ" w:cs="メイリオ" w:hint="eastAsia"/>
          <w:lang w:eastAsia="ja-JP"/>
        </w:rPr>
        <w:t>の場で疑義が必要な場合は、疑義照会をお願いいたします。</w:t>
      </w:r>
      <w:r w:rsidR="007F7F08">
        <w:rPr>
          <w:rFonts w:ascii="メイリオ" w:eastAsia="メイリオ" w:hAnsi="メイリオ" w:cs="メイリオ" w:hint="eastAsia"/>
          <w:lang w:eastAsia="ja-JP"/>
        </w:rPr>
        <w:t xml:space="preserve">　</w:t>
      </w:r>
    </w:p>
    <w:p w14:paraId="508E51B8" w14:textId="77777777" w:rsidR="003C60E3" w:rsidRDefault="007F7F08" w:rsidP="00F702FA">
      <w:pPr>
        <w:rPr>
          <w:rFonts w:ascii="メイリオ" w:eastAsia="メイリオ" w:hAnsi="メイリオ" w:cs="メイリオ"/>
          <w:lang w:eastAsia="ja-JP"/>
        </w:rPr>
      </w:pPr>
      <w:r>
        <w:rPr>
          <w:rFonts w:ascii="メイリオ" w:eastAsia="メイリオ" w:hAnsi="メイリオ" w:cs="メイリオ" w:hint="eastAsia"/>
          <w:lang w:eastAsia="ja-JP"/>
        </w:rPr>
        <w:t xml:space="preserve">　　　　　　　　　　　　　　　　</w:t>
      </w:r>
    </w:p>
    <w:sectPr w:rsidR="003C60E3" w:rsidSect="00F13A6F">
      <w:type w:val="continuous"/>
      <w:pgSz w:w="11900" w:h="16840"/>
      <w:pgMar w:top="1360" w:right="100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8818" w14:textId="77777777" w:rsidR="006961E5" w:rsidRDefault="006961E5" w:rsidP="008802A2">
      <w:r>
        <w:separator/>
      </w:r>
    </w:p>
  </w:endnote>
  <w:endnote w:type="continuationSeparator" w:id="0">
    <w:p w14:paraId="4A492704" w14:textId="77777777" w:rsidR="006961E5" w:rsidRDefault="006961E5" w:rsidP="0088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AEFC" w14:textId="77777777" w:rsidR="006961E5" w:rsidRDefault="006961E5" w:rsidP="008802A2">
      <w:r>
        <w:separator/>
      </w:r>
    </w:p>
  </w:footnote>
  <w:footnote w:type="continuationSeparator" w:id="0">
    <w:p w14:paraId="01EBAF24" w14:textId="77777777" w:rsidR="006961E5" w:rsidRDefault="006961E5" w:rsidP="0088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6F"/>
    <w:rsid w:val="00034F75"/>
    <w:rsid w:val="00091281"/>
    <w:rsid w:val="00097522"/>
    <w:rsid w:val="000A316E"/>
    <w:rsid w:val="001025C7"/>
    <w:rsid w:val="0014244A"/>
    <w:rsid w:val="001804E1"/>
    <w:rsid w:val="00184ABA"/>
    <w:rsid w:val="001C7BF4"/>
    <w:rsid w:val="002F5109"/>
    <w:rsid w:val="0031052D"/>
    <w:rsid w:val="00324AC2"/>
    <w:rsid w:val="00336ECE"/>
    <w:rsid w:val="00354813"/>
    <w:rsid w:val="003A312A"/>
    <w:rsid w:val="003C60E3"/>
    <w:rsid w:val="00443EC3"/>
    <w:rsid w:val="004F11CC"/>
    <w:rsid w:val="00517437"/>
    <w:rsid w:val="0052560C"/>
    <w:rsid w:val="00541615"/>
    <w:rsid w:val="00566664"/>
    <w:rsid w:val="00567FCB"/>
    <w:rsid w:val="0058681E"/>
    <w:rsid w:val="00595BF8"/>
    <w:rsid w:val="00610342"/>
    <w:rsid w:val="0061425C"/>
    <w:rsid w:val="00626E2A"/>
    <w:rsid w:val="00650F0D"/>
    <w:rsid w:val="006901E0"/>
    <w:rsid w:val="00692B20"/>
    <w:rsid w:val="006961E5"/>
    <w:rsid w:val="006B1E78"/>
    <w:rsid w:val="006F2227"/>
    <w:rsid w:val="0070280B"/>
    <w:rsid w:val="00710887"/>
    <w:rsid w:val="007275EC"/>
    <w:rsid w:val="00740859"/>
    <w:rsid w:val="00764E6D"/>
    <w:rsid w:val="0079015B"/>
    <w:rsid w:val="00792B9F"/>
    <w:rsid w:val="007B3B58"/>
    <w:rsid w:val="007C21B9"/>
    <w:rsid w:val="007D3EEA"/>
    <w:rsid w:val="007F7F08"/>
    <w:rsid w:val="008802A2"/>
    <w:rsid w:val="008864A1"/>
    <w:rsid w:val="008D6D12"/>
    <w:rsid w:val="00911A43"/>
    <w:rsid w:val="0095235F"/>
    <w:rsid w:val="00A720A7"/>
    <w:rsid w:val="00AC2322"/>
    <w:rsid w:val="00B03437"/>
    <w:rsid w:val="00B172D9"/>
    <w:rsid w:val="00B9158E"/>
    <w:rsid w:val="00BF4564"/>
    <w:rsid w:val="00C03AD2"/>
    <w:rsid w:val="00C45A03"/>
    <w:rsid w:val="00CD6B58"/>
    <w:rsid w:val="00D24A2E"/>
    <w:rsid w:val="00D56DA1"/>
    <w:rsid w:val="00D701F4"/>
    <w:rsid w:val="00DA3D19"/>
    <w:rsid w:val="00DF4C99"/>
    <w:rsid w:val="00E74B2F"/>
    <w:rsid w:val="00E933FF"/>
    <w:rsid w:val="00EF70FC"/>
    <w:rsid w:val="00F07339"/>
    <w:rsid w:val="00F13A6F"/>
    <w:rsid w:val="00F311F3"/>
    <w:rsid w:val="00F37450"/>
    <w:rsid w:val="00F46B83"/>
    <w:rsid w:val="00F702FA"/>
    <w:rsid w:val="00F73FCD"/>
    <w:rsid w:val="00FC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042F8"/>
  <w15:docId w15:val="{54658903-6888-43E6-822B-91B595BE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13A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3A6F"/>
    <w:tblPr>
      <w:tblInd w:w="0" w:type="dxa"/>
      <w:tblCellMar>
        <w:top w:w="0" w:type="dxa"/>
        <w:left w:w="0" w:type="dxa"/>
        <w:bottom w:w="0" w:type="dxa"/>
        <w:right w:w="0" w:type="dxa"/>
      </w:tblCellMar>
    </w:tblPr>
  </w:style>
  <w:style w:type="paragraph" w:styleId="a3">
    <w:name w:val="Body Text"/>
    <w:basedOn w:val="a"/>
    <w:uiPriority w:val="1"/>
    <w:qFormat/>
    <w:rsid w:val="00F13A6F"/>
    <w:pPr>
      <w:spacing w:before="110"/>
      <w:ind w:left="117"/>
    </w:pPr>
    <w:rPr>
      <w:rFonts w:ascii="ＭＳ Ｐゴシック" w:eastAsia="ＭＳ Ｐゴシック" w:hAnsi="ＭＳ Ｐゴシック"/>
    </w:rPr>
  </w:style>
  <w:style w:type="paragraph" w:styleId="a4">
    <w:name w:val="List Paragraph"/>
    <w:basedOn w:val="a"/>
    <w:uiPriority w:val="1"/>
    <w:qFormat/>
    <w:rsid w:val="00F13A6F"/>
  </w:style>
  <w:style w:type="paragraph" w:customStyle="1" w:styleId="TableParagraph">
    <w:name w:val="Table Paragraph"/>
    <w:basedOn w:val="a"/>
    <w:uiPriority w:val="1"/>
    <w:qFormat/>
    <w:rsid w:val="00F13A6F"/>
  </w:style>
  <w:style w:type="paragraph" w:styleId="a5">
    <w:name w:val="header"/>
    <w:basedOn w:val="a"/>
    <w:link w:val="a6"/>
    <w:uiPriority w:val="99"/>
    <w:unhideWhenUsed/>
    <w:rsid w:val="008802A2"/>
    <w:pPr>
      <w:tabs>
        <w:tab w:val="center" w:pos="4252"/>
        <w:tab w:val="right" w:pos="8504"/>
      </w:tabs>
      <w:snapToGrid w:val="0"/>
    </w:pPr>
  </w:style>
  <w:style w:type="character" w:customStyle="1" w:styleId="a6">
    <w:name w:val="ヘッダー (文字)"/>
    <w:basedOn w:val="a0"/>
    <w:link w:val="a5"/>
    <w:uiPriority w:val="99"/>
    <w:rsid w:val="008802A2"/>
  </w:style>
  <w:style w:type="paragraph" w:styleId="a7">
    <w:name w:val="footer"/>
    <w:basedOn w:val="a"/>
    <w:link w:val="a8"/>
    <w:uiPriority w:val="99"/>
    <w:unhideWhenUsed/>
    <w:rsid w:val="008802A2"/>
    <w:pPr>
      <w:tabs>
        <w:tab w:val="center" w:pos="4252"/>
        <w:tab w:val="right" w:pos="8504"/>
      </w:tabs>
      <w:snapToGrid w:val="0"/>
    </w:pPr>
  </w:style>
  <w:style w:type="character" w:customStyle="1" w:styleId="a8">
    <w:name w:val="フッター (文字)"/>
    <w:basedOn w:val="a0"/>
    <w:link w:val="a7"/>
    <w:uiPriority w:val="99"/>
    <w:rsid w:val="008802A2"/>
  </w:style>
  <w:style w:type="table" w:styleId="a9">
    <w:name w:val="Table Grid"/>
    <w:basedOn w:val="a1"/>
    <w:uiPriority w:val="59"/>
    <w:rsid w:val="002F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02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02FA"/>
    <w:rPr>
      <w:rFonts w:asciiTheme="majorHAnsi" w:eastAsiaTheme="majorEastAsia" w:hAnsiTheme="majorHAnsi" w:cstheme="majorBidi"/>
      <w:sz w:val="18"/>
      <w:szCs w:val="18"/>
    </w:rPr>
  </w:style>
  <w:style w:type="paragraph" w:customStyle="1" w:styleId="Default">
    <w:name w:val="Default"/>
    <w:rsid w:val="00F73FCD"/>
    <w:pPr>
      <w:autoSpaceDE w:val="0"/>
      <w:autoSpaceDN w:val="0"/>
      <w:adjustRightInd w:val="0"/>
    </w:pPr>
    <w:rPr>
      <w:rFonts w:ascii="ＭＳ 明朝" w:eastAsia="ＭＳ 明朝" w:cs="ＭＳ 明朝"/>
      <w:color w:val="000000"/>
      <w:sz w:val="24"/>
      <w:szCs w:val="24"/>
    </w:rPr>
  </w:style>
  <w:style w:type="paragraph" w:styleId="ac">
    <w:name w:val="Date"/>
    <w:basedOn w:val="a"/>
    <w:next w:val="a"/>
    <w:link w:val="ad"/>
    <w:uiPriority w:val="99"/>
    <w:semiHidden/>
    <w:unhideWhenUsed/>
    <w:rsid w:val="00911A43"/>
  </w:style>
  <w:style w:type="character" w:customStyle="1" w:styleId="ad">
    <w:name w:val="日付 (文字)"/>
    <w:basedOn w:val="a0"/>
    <w:link w:val="ac"/>
    <w:uiPriority w:val="99"/>
    <w:semiHidden/>
    <w:rsid w:val="0091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製剤室主任</dc:creator>
  <cp:lastModifiedBy>早川　裕二／Hayakawa,Yuji</cp:lastModifiedBy>
  <cp:revision>9</cp:revision>
  <cp:lastPrinted>2019-10-07T11:54:00Z</cp:lastPrinted>
  <dcterms:created xsi:type="dcterms:W3CDTF">2025-04-11T01:28:00Z</dcterms:created>
  <dcterms:modified xsi:type="dcterms:W3CDTF">2025-04-21T01:07:00Z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2008-07-30T00:00:00Z</vt:filetime>
  </property>
  <property fmtid="{D5CDD505-2E9C-101B-9397-08002B2CF9AE}" pid="3" name="LastSaved">
    <vt:filetime>2015-03-25T00:00:00Z</vt:filetime>
  </property>
</Properties>
</file>